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00" w:before="0" w:line="276"/>
        <w:jc w:val="left"/>
      </w:pPr>
      <w:r>
        <w:rPr>
          <w:rFonts w:ascii="Arial" w:cs="Arial" w:eastAsia="Arial" w:hAnsi="Arial"/>
          <w:b/>
          <w:bCs/>
          <w:color w:val="1C233D"/>
          <w:sz w:val="30"/>
          <w:szCs w:val="30"/>
        </w:rPr>
        <w:t xml:space="preserve">Профиль должности</w:t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color w:val="6C7A8E"/>
          <w:sz w:val="17"/>
          <w:szCs w:val="17"/>
        </w:rPr>
        <w:t xml:space="preserve">Шаблон HR Perfect, агентство кадровых решений · заполняется под конкретную вакансию до старта поиска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Как пользоваться: заполняйте разделы по порядку вместе с руководителем, которому будет подчиняться сотрудник. На первый вариант уходит полтора-два часа разговора с руководителем и час-два на разговоры со смежниками. Серые подсказки удалите перед согласованием. Заполненный пример — в конце документа.</w:t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1. Общие сведения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Причина открытия вакансии и опыт предшественника определяют, кого вы ищете: человека, который удержит текущий результат, или того, кто перестроит работу с нуля. Это два разных человека с разной биографией.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  <w:tblHeader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Поле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Заполнение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Название должности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Подразделение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Кому подчиняется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Кто в подчинении (сколько человек, какие роли)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Место работы, формат, командировки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Причина открытия вакансии (новая роль, замена, рост команды)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Что получилось и что не получилось у предшественника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Профиль составил(а), дата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2. Зачем нужна должность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Одна-две фразы о результате, который роль даёт бизнесу. Не перечень функций («обеспечивать работу отдела»), а ценность («рост выручки от новых клиентов»).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blHeader/>
        </w:trPr>
        <w:tc>
          <w:tcPr>
            <w:tcW w:type="dxa" w:w="9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Назначение должности</w:t>
            </w:r>
          </w:p>
        </w:tc>
      </w:tr>
      <w:tr>
        <w:trPr>
          <w:cantSplit/>
          <w:tblHeader w:val="false"/>
        </w:trPr>
        <w:tc>
          <w:tcPr>
            <w:tcW w:type="dxa" w:w="9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3. Задача на первый год и критерии результата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Задача — измеримое изменение, ради которого ищут человека. Критерий — число, срок или наблюдаемый факт, по которому через 3, 6 и 12 месяцев обе стороны поймут, что всё получилось. Строка «3 месяца» — это испытательный срок: по статье 70 ТК РФ он не может превышать трёх месяцев, а для руководителя организации, его заместителей, главного бухгалтера и руководителя филиала — шести. Критерии этой строки потом ложатся в план адаптации.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Задача на год: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4337"/>
        <w:gridCol w:w="3373"/>
      </w:tblGrid>
      <w:tr>
        <w:trPr>
          <w:cantSplit/>
          <w:tblHeader/>
        </w:trPr>
        <w:tc>
          <w:tcPr>
            <w:tcW w:type="dxa" w:w="192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Срок</w:t>
            </w:r>
          </w:p>
        </w:tc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Что должно быть сделано</w:t>
            </w:r>
          </w:p>
        </w:tc>
        <w:tc>
          <w:tcPr>
            <w:tcW w:type="dxa" w:w="337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Как проверим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месяца (испытательный срок)</w:t>
            </w:r>
          </w:p>
        </w:tc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337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92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месяцев</w:t>
            </w:r>
          </w:p>
        </w:tc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337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92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месяцев</w:t>
            </w:r>
          </w:p>
        </w:tc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337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4. Обязательный опыт и знания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Три-пять пунктов, без которых работа встанет. По каждому спросите: «Что произойдёт, если человек придёт без этого?» Если ответ — «научится за два месяца», перенесите пункт в раздел 5. Второй вопрос: требование нужно для работы или «так было у прошлого»? Второе вычёркивайте. Требования к квалификации, которые для этой работы установлены законом, указывайте как обязательные (статья 195.3 ТК РФ). Больше семи обязательных пунктов — признак того, что описан не человек, а мечта.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37"/>
        <w:gridCol w:w="2891"/>
        <w:gridCol w:w="2410"/>
      </w:tblGrid>
      <w:tr>
        <w:trPr>
          <w:cantSplit/>
          <w:tblHeader/>
        </w:trPr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Требование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Почему без него нельзя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Как проверим</w:t>
            </w:r>
          </w:p>
        </w:tc>
      </w:tr>
      <w:tr>
        <w:trPr>
          <w:cantSplit/>
          <w:tblHeader w:val="false"/>
        </w:trPr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5. Желательный опыт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То, чему можно научить за два-три месяца. Эти пункты не отсекают кандидатов на входе, а помогают выбрать между финалистами.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3855"/>
      </w:tblGrid>
      <w:tr>
        <w:trPr>
          <w:cantSplit/>
          <w:tblHeader/>
        </w:trPr>
        <w:tc>
          <w:tcPr>
            <w:tcW w:type="dxa" w:w="578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Требование</w:t>
            </w:r>
          </w:p>
        </w:tc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Сколько времени нужно, чтобы научить</w:t>
            </w:r>
          </w:p>
        </w:tc>
      </w:tr>
      <w:tr>
        <w:trPr>
          <w:cantSplit/>
          <w:tblHeader w:val="false"/>
        </w:trPr>
        <w:tc>
          <w:tcPr>
            <w:tcW w:type="dxa" w:w="578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78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78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78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6. Компетенции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Не черты характера («стрессоустойчивость, коммуникабельность»), а поведение в конкретных рабочих ситуациях: как человек действует, когда срывается срок, как передаёт задачу, как сообщает плохие новости. К каждой компетенции — способ проверки: вопрос интервью о прошлом опыте, кейс, тест, рекомендации. Вес показывает, насколько компетенция важна для задачи года; он переносится в оценочную карту (раздел 9).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3662"/>
        <w:gridCol w:w="2699"/>
        <w:gridCol w:w="1157"/>
      </w:tblGrid>
      <w:tr>
        <w:trPr>
          <w:cantSplit/>
          <w:tblHeader/>
        </w:trPr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Компетенция</w:t>
            </w:r>
          </w:p>
        </w:tc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Как проявляется в работе</w:t>
            </w:r>
          </w:p>
        </w:tc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Как проверяем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Вес, %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7. Условия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Условия — тоже часть профиля: кандидат выбирает не только компанию. Вилку сверьте с рынком по медиане и 75-му перцентилю для этой должности и региона. Честно опишите, что достаётся в наследство, — это отсекает тех, кто уйдёт через три месяца.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  <w:tblHeader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Поле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Заполнение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Доход: оклад, переменная часть, вилка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Сверка с рынком: медиана и P75 по должности и региону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График, формат работы, командировки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Что достаётся в наследство (состояние дел на входе)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Что предлагаем, кроме денег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8. Этапы и методы оценки кандидатов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К каждому требованию из разделов 4 и 6 — этап, на котором его проверяют, и человек, который проверяет. Если цена ошибки высока, добавьте независимую оценку: тесты, кейсы, моделирующие упражнения.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4530"/>
        <w:gridCol w:w="2410"/>
      </w:tblGrid>
      <w:tr>
        <w:trPr>
          <w:cantSplit/>
          <w:tblHeader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Этап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Что проверяем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Кто проводит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Телефонное интервью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Интервью по компетенциям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Кейс, тест или упражнение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Финальная встреча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Проверка рекомендаций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9. Оценочная карта финалистов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Веса задайте до встреч с кандидатами, исходя из задачи на год, — иначе их легко подогнать под того, кто больше понравился. Сумма весов — 100 %. Каждого финалиста оцените по шкале от 1 до 5: 1 — требование не подтверждено, 3 — подтверждено частично, 5 — подтверждено примерами из опыта. Итог — сумма произведений балла на вес, например 0,3 × 5 + 0,25 × 3 + 0,25 × 4 + 0,2 × 5 = 4,25.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157"/>
        <w:gridCol w:w="1735"/>
        <w:gridCol w:w="1735"/>
        <w:gridCol w:w="1735"/>
      </w:tblGrid>
      <w:tr>
        <w:trPr>
          <w:cantSplit/>
          <w:tblHeader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Критерий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Вес, %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Кандидат 1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Кандидат 2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Кандидат 3</w:t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Обязательный опыт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Взвешенный итог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10. Согласование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Профиль подписывают до старта поиска руководитель, которому подчиняется должность, и тот, кто принимает решение о найме. Если это разные люди, нужны обе подписи — иначе на этапе финалистов выяснится, что у каждого был свой портрет роли.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891"/>
        <w:gridCol w:w="1735"/>
        <w:gridCol w:w="1735"/>
      </w:tblGrid>
      <w:tr>
        <w:trPr>
          <w:cantSplit/>
          <w:tblHeader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Роль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ФИО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Подпись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Дата</w:t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Руководитель, которому подчиняется должность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Принимает решение о найме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HR или консультант по подбору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80" w:before="160" w:line="276"/>
        <w:jc w:val="left"/>
      </w:pPr>
      <w:r>
        <w:rPr>
          <w:rFonts w:ascii="Arial" w:cs="Arial" w:eastAsia="Arial" w:hAnsi="Arial"/>
          <w:b/>
          <w:bCs/>
          <w:color w:val="1C233D"/>
          <w:sz w:val="22"/>
          <w:szCs w:val="22"/>
        </w:rPr>
        <w:t xml:space="preserve">Проверьте перед стартом поиска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задача на год сформулирована как измеримое изменение, а не как перечень функций;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обязательных требований не больше пяти-семи, каждое прошло проверку «что будет без него»;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в требованиях нет пола, возраста, семейного положения и других обстоятельств, не связанных с деловыми качествами (статья 64 ТК РФ);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компетенции описаны через поведение, и к каждой есть способ проверки;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вилка сверена с рынком;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профиль подписан руководителем и тем, кто принимает решение о найме.</w:t>
      </w:r>
    </w:p>
    <w:p>
      <w:r>
        <w:br w:type="page"/>
      </w:r>
    </w:p>
    <w:p>
      <w:pPr>
        <w:keepNext/>
        <w:spacing w:after="200" w:before="0" w:line="276"/>
        <w:jc w:val="left"/>
      </w:pPr>
      <w:r>
        <w:rPr>
          <w:rFonts w:ascii="Arial" w:cs="Arial" w:eastAsia="Arial" w:hAnsi="Arial"/>
          <w:b/>
          <w:bCs/>
          <w:color w:val="1C233D"/>
          <w:sz w:val="30"/>
          <w:szCs w:val="30"/>
        </w:rPr>
        <w:t xml:space="preserve">Пример заполнения: руководитель отдела продаж B2B</w:t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color w:val="6C7A8E"/>
          <w:sz w:val="17"/>
          <w:szCs w:val="17"/>
        </w:rPr>
        <w:t xml:space="preserve">Условная компания: дистрибьютор промышленного оборудования, около 120 сотрудников, почти вся выручка — от давних клиентов. Цифры условные, структуру можно брать как образец.</w:t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1. Общие сведения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  <w:tblHeader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Поле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Заполнение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Название должности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Руководитель отдела продаж B2B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Подразделение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Коммерческая служба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Кому подчиняется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Коммерческому директору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Кто в подчинении (сколько человек, какие роли)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Шесть менеджеров по продажам, двое из них на испытательном сроке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Место работы, формат, командировки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Офис; поездки к ключевым клиентам 3–4 дня в месяц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Причина открытия вакансии (новая роль, замена, рост команды)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Замена: прежний руководитель удерживал текущих клиентов, но новых почти не приводил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Что получилось и что не получилось у предшественника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Получилось: отношения с крупнейшими клиентами. Не получилось: воронка, работа в CRM, найм менеджеров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Профиль составил(а), дата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HR-менеджер вместе с коммерческим директором, «__» ________ 20__ г.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2. Зачем нужна должность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blHeader/>
        </w:trPr>
        <w:tc>
          <w:tcPr>
            <w:tcW w:type="dxa" w:w="9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Назначение должности</w:t>
            </w:r>
          </w:p>
        </w:tc>
      </w:tr>
      <w:tr>
        <w:trPr>
          <w:cantSplit/>
          <w:tblHeader w:val="false"/>
        </w:trPr>
        <w:tc>
          <w:tcPr>
            <w:tcW w:type="dxa" w:w="963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Обеспечить рост выручки за счёт новых корпоративных клиентов и сохранить текущих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3. Задача на первый год и критерии результата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Задача на год:</w:t>
      </w:r>
      <w:r>
        <w:rPr>
          <w:rFonts w:ascii="Arial" w:cs="Arial" w:eastAsia="Arial" w:hAnsi="Arial"/>
          <w:sz w:val="21"/>
          <w:szCs w:val="21"/>
        </w:rPr>
        <w:t xml:space="preserve"> довести долю выручки от новых клиентов с 10 до 25 % и выстроить управляемую воронку продаж в CRM.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4337"/>
        <w:gridCol w:w="3373"/>
      </w:tblGrid>
      <w:tr>
        <w:trPr>
          <w:cantSplit/>
          <w:tblHeader/>
        </w:trPr>
        <w:tc>
          <w:tcPr>
            <w:tcW w:type="dxa" w:w="192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Срок</w:t>
            </w:r>
          </w:p>
        </w:tc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Что должно быть сделано</w:t>
            </w:r>
          </w:p>
        </w:tc>
        <w:tc>
          <w:tcPr>
            <w:tcW w:type="dxa" w:w="337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Как проверим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месяца (испытательный срок)</w:t>
            </w:r>
          </w:p>
        </w:tc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Все сделки отдела ведутся в CRM, раз в неделю проходит разбор воронки, согласован список из 50 целевых компаний</w:t>
            </w:r>
          </w:p>
        </w:tc>
        <w:tc>
          <w:tcPr>
            <w:tcW w:type="dxa" w:w="337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Отчёт из CRM, записи разборов, список утверждён коммерческим директором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месяцев</w:t>
            </w:r>
          </w:p>
        </w:tc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Подписаны первые пять договоров с новыми клиентами, план отдела выполняется не ниже 90 %</w:t>
            </w:r>
          </w:p>
        </w:tc>
        <w:tc>
          <w:tcPr>
            <w:tcW w:type="dxa" w:w="337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Данные CRM и бухгалтерии</w:t>
            </w:r>
          </w:p>
        </w:tc>
      </w:tr>
      <w:tr>
        <w:trPr>
          <w:cantSplit/>
          <w:tblHeader w:val="false"/>
        </w:trPr>
        <w:tc>
          <w:tcPr>
            <w:tcW w:type="dxa" w:w="1928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месяцев</w:t>
            </w:r>
          </w:p>
        </w:tc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Доля выручки от новых клиентов выросла с 10 до 25 %, потеряно не больше одного ключевого клиента</w:t>
            </w:r>
          </w:p>
        </w:tc>
        <w:tc>
          <w:tcPr>
            <w:tcW w:type="dxa" w:w="337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Отчёт о выручке в разрезе клиентов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4. Обязательный опыт и знания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37"/>
        <w:gridCol w:w="2891"/>
        <w:gridCol w:w="2410"/>
      </w:tblGrid>
      <w:tr>
        <w:trPr>
          <w:cantSplit/>
          <w:tblHeader/>
        </w:trPr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Требование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Почему без него нельзя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Как проверим</w:t>
            </w:r>
          </w:p>
        </w:tc>
      </w:tr>
      <w:tr>
        <w:trPr>
          <w:cantSplit/>
          <w:tblHeader w:val="false"/>
        </w:trPr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Руководство отделом продаж от пяти человек не меньше двух лет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Отдел из шести менеджеров, двое новые — учиться управлять некогда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Интервью, рекомендации</w:t>
            </w:r>
          </w:p>
        </w:tc>
      </w:tr>
      <w:tr>
        <w:trPr>
          <w:cantSplit/>
          <w:tblHeader w:val="false"/>
        </w:trPr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Сложные B2B-продажи с циклом сделки от месяца и несколькими участниками решения на стороне клиента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Так устроены продажи компании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Разбор двух-трёх сделок кандидата</w:t>
            </w:r>
          </w:p>
        </w:tc>
      </w:tr>
      <w:tr>
        <w:trPr>
          <w:cantSplit/>
          <w:tblHeader w:val="false"/>
        </w:trPr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Управление продажами через воронку и CRM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Главная задача года — выстроить воронку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Кейс по выгрузке из CRM</w:t>
            </w:r>
          </w:p>
        </w:tc>
      </w:tr>
      <w:tr>
        <w:trPr>
          <w:cantSplit/>
          <w:tblHeader w:val="false"/>
        </w:trPr>
        <w:tc>
          <w:tcPr>
            <w:tcW w:type="dxa" w:w="433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Самостоятельный наём и ввод в должность менеджеров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Команду нужно доукомплектовать и удержать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Интервью по компетенциям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5. Желательный опыт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3855"/>
      </w:tblGrid>
      <w:tr>
        <w:trPr>
          <w:cantSplit/>
          <w:tblHeader/>
        </w:trPr>
        <w:tc>
          <w:tcPr>
            <w:tcW w:type="dxa" w:w="578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Требование</w:t>
            </w:r>
          </w:p>
        </w:tc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Сколько времени нужно, чтобы научить</w:t>
            </w:r>
          </w:p>
        </w:tc>
      </w:tr>
      <w:tr>
        <w:trPr>
          <w:cantSplit/>
          <w:tblHeader w:val="false"/>
        </w:trPr>
        <w:tc>
          <w:tcPr>
            <w:tcW w:type="dxa" w:w="578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Продажи оборудования или комплектующих производственным предприятиям</w:t>
            </w:r>
          </w:p>
        </w:tc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2–3 месяца при поддержке технических специалистов</w:t>
            </w:r>
          </w:p>
        </w:tc>
      </w:tr>
      <w:tr>
        <w:trPr>
          <w:cantSplit/>
          <w:tblHeader w:val="false"/>
        </w:trPr>
        <w:tc>
          <w:tcPr>
            <w:tcW w:type="dxa" w:w="578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Участие в тендерах и закупочных процедурах крупных компаний</w:t>
            </w:r>
          </w:p>
        </w:tc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1–2 месяца, есть сотрудник тендерного отдела</w:t>
            </w:r>
          </w:p>
        </w:tc>
      </w:tr>
      <w:tr>
        <w:trPr>
          <w:cantSplit/>
          <w:tblHeader w:val="false"/>
        </w:trPr>
        <w:tc>
          <w:tcPr>
            <w:tcW w:type="dxa" w:w="578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Работа именно в той CRM, которая стоит в компании</w:t>
            </w:r>
          </w:p>
        </w:tc>
        <w:tc>
          <w:tcPr>
            <w:tcW w:type="dxa" w:w="385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2–3 недели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6. Компетенции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3662"/>
        <w:gridCol w:w="2699"/>
        <w:gridCol w:w="1157"/>
      </w:tblGrid>
      <w:tr>
        <w:trPr>
          <w:cantSplit/>
          <w:tblHeader/>
        </w:trPr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Компетенция</w:t>
            </w:r>
          </w:p>
        </w:tc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Как проявляется в работе</w:t>
            </w:r>
          </w:p>
        </w:tc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Как проверяем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Вес, %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Управление результатом</w:t>
            </w:r>
          </w:p>
        </w:tc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Разбивает план отдела на цели менеджеров, сверяет факт каждую неделю и корректирует действия, а не ждёт конца квартала</w:t>
            </w:r>
          </w:p>
        </w:tc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Вопрос: «Расскажите о квартале, когда отдел не выполнял план. Что вы делали по неделям?»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Развитие команды</w:t>
            </w:r>
          </w:p>
        </w:tc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Разбирает проваленную сделку с менеджером по шагам, а не ищет виноватого; сам выходит на сложные переговоры вместе с подчинённым</w:t>
            </w:r>
          </w:p>
        </w:tc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Кейс: дать обратную связь менеджеру по записи его разговора с клиентом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Работа с ключевыми клиентами</w:t>
            </w:r>
          </w:p>
        </w:tc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Знает, кто принимает решения у крупнейших клиентов, выстраивает отношения на нескольких уровнях</w:t>
            </w:r>
          </w:p>
        </w:tc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Разбор конкретных сделок, рекомендации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</w:t>
            </w:r>
          </w:p>
        </w:tc>
      </w:tr>
      <w:tr>
        <w:trPr>
          <w:cantSplit/>
          <w:tblHeader w:val="false"/>
        </w:trPr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Честность в отчётности</w:t>
            </w:r>
          </w:p>
        </w:tc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Приносит плохие новости сам и с планом действий, не рисует прогноз под ожидания</w:t>
            </w:r>
          </w:p>
        </w:tc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Вопрос о сорванной сделке, проверка рекомендаций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учитывается в итоге интервью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7. Условия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  <w:tblHeader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Поле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Заполнение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Доход: оклад, переменная часть, вилка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Оклад плюс премия за выполнение плана отдела; вилка утверждена коммерческим директором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Сверка с рынком: медиана и P75 по должности и региону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Верхняя граница вилки — около P75 по обзору зарплат для руководителей отделов продаж B2B в регионе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График, формат работы, командировки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Пятидневка, офис, поездки к ключевым клиентам 3–4 дня в месяц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Что достаётся в наследство (состояние дел на входе)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CRM внедрена наполовину, двое менеджеров на испытательном сроке, один крупный клиент сократил закупки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Что предлагаем, кроме денег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Свобода перестроить работу отдела, прямой выход на собственника по стратегическим клиентам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8. Этапы и методы оценки кандидатов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4530"/>
        <w:gridCol w:w="2410"/>
      </w:tblGrid>
      <w:tr>
        <w:trPr>
          <w:cantSplit/>
          <w:tblHeader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Этап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Что проверяем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Кто проводит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Телефонное интервью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Обязательный опыт, мотивация к переходу, ожидания по доходу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HR или консультант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Интервью по компетенциям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Управление результатом, развитие команды, честность в отчётности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HR и коммерческий директор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Кейс, тест или упражнение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Разбор воронки отдела по выгрузке из CRM: где теряются сделки и что делать в первые 90 дней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Коммерческий директор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Финальная встреча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Совпадение по задаче года и стилю управления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Собственник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Проверка рекомендаций</w:t>
            </w:r>
          </w:p>
        </w:tc>
        <w:tc>
          <w:tcPr>
            <w:tcW w:type="dxa" w:w="453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Результаты и поведение в сложных ситуациях</w:t>
            </w:r>
          </w:p>
        </w:tc>
        <w:tc>
          <w:tcPr>
            <w:tcW w:type="dxa" w:w="241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HR, у двух бывших руководителей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9. Оценочная карта финалистов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157"/>
        <w:gridCol w:w="1735"/>
        <w:gridCol w:w="1735"/>
        <w:gridCol w:w="1735"/>
      </w:tblGrid>
      <w:tr>
        <w:trPr>
          <w:cantSplit/>
          <w:tblHeader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Критерий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Вес, %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Кандидат 1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Кандидат 2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Кандидат 3</w:t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Обязательный опыт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Управление результатом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Развитие команды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Работа с ключевыми клиентами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Взвешенный итог</w:t>
            </w:r>
          </w:p>
        </w:tc>
        <w:tc>
          <w:tcPr>
            <w:tcW w:type="dxa" w:w="115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4,25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4,05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Расчёт: кандидат 1 — 0,3 × 5 + 0,25 × 3 + 0,25 × 4 + 0,2 × 5 = 4,25; кандидат 2 — 0,3 × 4 + 0,25 × 5 + 0,25 × 4 + 0,2 × 3 = 4,05. Разница небольшая — это повод обсудить риски: у первого слабее управление результатом, у второго — работа с ключевыми клиентами. Что легче добрать за испытательный срок, решает руководитель.</w:t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10. Согласование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891"/>
        <w:gridCol w:w="1735"/>
        <w:gridCol w:w="1735"/>
      </w:tblGrid>
      <w:tr>
        <w:trPr>
          <w:cantSplit/>
          <w:tblHeader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Роль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ФИО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Подпись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Дата</w:t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Руководитель, которому подчиняется должность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Коммерческий директор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Принимает решение о найме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Собственник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27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HR или консультант по подбору</w:t>
            </w:r>
          </w:p>
        </w:tc>
        <w:tc>
          <w:tcPr>
            <w:tcW w:type="dxa" w:w="289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HR-менеджер</w:t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color w:val="6C7A8E"/>
          <w:sz w:val="17"/>
          <w:szCs w:val="17"/>
        </w:rPr>
        <w:t xml:space="preserve">Шаблон подготовлен HR Perfect, агентство кадровых решений · hrperfect.ru · Подробно о профиле должности: hrperfect.ru/articles/profil-dolzhnosti/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spacing w:after="0" w:before="0" w:line="276"/>
      <w:jc w:val="left"/>
    </w:pPr>
    <w:r>
      <w:rPr>
        <w:rFonts w:ascii="Arial" w:cs="Arial" w:eastAsia="Arial" w:hAnsi="Arial"/>
        <w:color w:val="6C7A8E"/>
        <w:sz w:val="16"/>
        <w:szCs w:val="16"/>
      </w:rPr>
      <w:t xml:space="preserve">HR Perfect · hrperfect.ru · Шаблон профиля должности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 Perfect</dc:creator>
  <cp:lastModifiedBy>Un-named</cp:lastModifiedBy>
  <cp:revision>1</cp:revision>
  <dcterms:created xsi:type="dcterms:W3CDTF">2026-10-07T13:03:01.032Z</dcterms:created>
  <dcterms:modified xsi:type="dcterms:W3CDTF">2026-10-07T13:03:01.035Z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