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40" w:before="0" w:line="276"/>
        <w:jc w:val="right"/>
      </w:pPr>
      <w:r>
        <w:rPr>
          <w:rFonts w:ascii="Arial" w:cs="Arial" w:eastAsia="Arial" w:hAnsi="Arial"/>
          <w:sz w:val="21"/>
          <w:szCs w:val="21"/>
        </w:rPr>
        <w:t xml:space="preserve">____________________________________________</w:t>
      </w:r>
    </w:p>
    <w:p>
      <w:pPr>
        <w:keepNext w:val="false"/>
        <w:spacing w:after="40" w:before="0" w:line="276"/>
        <w:jc w:val="right"/>
      </w:pPr>
      <w:r>
        <w:rPr>
          <w:rFonts w:ascii="Arial" w:cs="Arial" w:eastAsia="Arial" w:hAnsi="Arial"/>
          <w:sz w:val="21"/>
          <w:szCs w:val="21"/>
        </w:rPr>
        <w:t xml:space="preserve">(наименование организации)</w:t>
      </w:r>
    </w:p>
    <w:p>
      <w:pPr>
        <w:keepNext w:val="false"/>
        <w:spacing w:after="40" w:before="0" w:line="276"/>
        <w:jc w:val="right"/>
      </w:pPr>
      <w:r>
        <w:rPr>
          <w:rFonts w:ascii="Arial" w:cs="Arial" w:eastAsia="Arial" w:hAnsi="Arial"/>
          <w:sz w:val="21"/>
          <w:szCs w:val="21"/>
        </w:rPr>
        <w:t xml:space="preserve">Кому: _______________________________________</w:t>
      </w:r>
    </w:p>
    <w:p>
      <w:pPr>
        <w:keepNext w:val="false"/>
        <w:spacing w:after="40" w:before="0" w:line="276"/>
        <w:jc w:val="right"/>
      </w:pPr>
      <w:r>
        <w:rPr>
          <w:rFonts w:ascii="Arial" w:cs="Arial" w:eastAsia="Arial" w:hAnsi="Arial"/>
          <w:sz w:val="21"/>
          <w:szCs w:val="21"/>
        </w:rPr>
        <w:t xml:space="preserve">(должность, подразделение)</w:t>
      </w:r>
    </w:p>
    <w:p>
      <w:pPr>
        <w:keepNext w:val="false"/>
        <w:spacing w:after="40" w:before="0" w:line="276"/>
        <w:jc w:val="right"/>
      </w:pPr>
      <w:r>
        <w:rPr>
          <w:rFonts w:ascii="Arial" w:cs="Arial" w:eastAsia="Arial" w:hAnsi="Arial"/>
          <w:sz w:val="21"/>
          <w:szCs w:val="21"/>
        </w:rPr>
        <w:t xml:space="preserve">_____________________________________________</w:t>
      </w:r>
    </w:p>
    <w:p>
      <w:pPr>
        <w:keepNext w:val="false"/>
        <w:spacing w:after="40" w:before="0" w:line="276"/>
        <w:jc w:val="right"/>
      </w:pPr>
      <w:r>
        <w:rPr>
          <w:rFonts w:ascii="Arial" w:cs="Arial" w:eastAsia="Arial" w:hAnsi="Arial"/>
          <w:sz w:val="21"/>
          <w:szCs w:val="21"/>
        </w:rPr>
        <w:t xml:space="preserve">(фамилия, имя, отчество работника)</w:t>
      </w:r>
    </w:p>
    <w:p>
      <w:pPr>
        <w:keepNext w:val="false"/>
        <w:spacing w:after="80" w:before="0" w:line="276"/>
        <w:jc w:val="center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УВЕДОМЛЕНИЕ № ____</w:t>
      </w:r>
    </w:p>
    <w:p>
      <w:pPr>
        <w:keepNext w:val="false"/>
        <w:spacing w:after="80" w:before="0" w:line="276"/>
        <w:jc w:val="center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о времени начала ежегодного оплачиваемого отпуска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«____» ______________ 20___ г.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Уважаемый(ая) ________________________________!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В соответствии с частью 3 статьи 123 Трудового кодекса Российской Федерации и графиком отпусков на 20___ год, утверждённым «____» ______________ 20___ г., уведомляем Вас, что Вам предоставляется ежегодный основной оплачиваемый отпуск продолжительностью ____ календарных дней с «____» ______________ 20___ г. по «____» ______________ 20___ г. включительно.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Одновременно Вам предоставляется ежегодный дополнительный оплачиваемый отпуск ______________________________ (основание) продолжительностью ____ календарных дней с «____» ______________ 20___ г. по «____» ______________ 20___ г.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Если Вы хотите перенести отпуск или разделить его на части, просим сообщить об этом письменным заявлением до «____» ______________ 20___ г.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2891"/>
        <w:gridCol w:w="2891"/>
      </w:tblGrid>
      <w:tr>
        <w:trPr>
          <w:cantSplit/>
          <w:tblHeader/>
        </w:trPr>
        <w:tc>
          <w:tcPr>
            <w:tcW w:type="dxa" w:w="385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Руководитель (должность)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Подпись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Расшифровка подписи</w:t>
            </w:r>
          </w:p>
        </w:tc>
      </w:tr>
      <w:tr>
        <w:trPr>
          <w:cantSplit/>
          <w:tblHeader w:val="false"/>
        </w:trPr>
        <w:tc>
          <w:tcPr>
            <w:tcW w:type="dxa" w:w="385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80" w:before="160" w:line="276"/>
        <w:jc w:val="left"/>
      </w:pPr>
      <w:r>
        <w:rPr>
          <w:rFonts w:ascii="Arial" w:cs="Arial" w:eastAsia="Arial" w:hAnsi="Arial"/>
          <w:b/>
          <w:bCs/>
          <w:color w:val="1C233D"/>
          <w:sz w:val="22"/>
          <w:szCs w:val="22"/>
        </w:rPr>
        <w:t xml:space="preserve">Отметка о получении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Уведомление получил(а), с датами отпуска ознакомлен(а):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2891"/>
        <w:gridCol w:w="2891"/>
      </w:tblGrid>
      <w:tr>
        <w:trPr>
          <w:cantSplit/>
          <w:tblHeader/>
        </w:trPr>
        <w:tc>
          <w:tcPr>
            <w:tcW w:type="dxa" w:w="385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Работник (ФИО)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Подпись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Дата получения</w:t>
            </w:r>
          </w:p>
        </w:tc>
      </w:tr>
      <w:tr>
        <w:trPr>
          <w:cantSplit/>
          <w:tblHeader w:val="false"/>
        </w:trPr>
        <w:tc>
          <w:tcPr>
            <w:tcW w:type="dxa" w:w="385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«____» __________ 20___ г.</w:t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r>
        <w:br w:type="pag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Как пользоваться бланком (удалите эту страницу перед печатью)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Уведомление вручают под подпись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не позднее чем за две недели до начала отпуска</w:t>
      </w:r>
      <w:r>
        <w:rPr>
          <w:rFonts w:ascii="Arial" w:cs="Arial" w:eastAsia="Arial" w:hAnsi="Arial"/>
          <w:sz w:val="21"/>
          <w:szCs w:val="21"/>
        </w:rPr>
        <w:t xml:space="preserve"> (часть 3 статьи 123 ТК РФ). Две недели считают от первого дня отпуска, а не от даты приказа.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Пример: отпуск начинается во вторник, 6 июля 2027 года, — уведомление нужно вручить не позднее 22 июня 2027 года.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Подпись работника ставится на самом уведомлении. Отметки в графике отпусков или рассылки без подтверждения проверяющему недостаточно.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Если работник отказывается расписаться, составьте акт об отказе в присутствии двух сотрудников и зафиксируйте, что содержание уведомления ему зачитано.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При электронном кадровом документообороте уведомление можно направить и подписать электронно — порядок должен быть закреплён в локальном акте о КЭДО.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Строку о дополнительном отпуске удалите, если его нет. Нерабочие праздничные дни внутри отпуска в его продолжительность не входят (статья 120 ТК РФ) — дата окончания сдвигается.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Отпускные выплачивают не позднее чем за три дня до начала отпуска (статья 136 ТК РФ). Если этот день выходной — в последний рабочий день перед ним.</w:t>
      </w:r>
    </w:p>
    <w:p>
      <w:pPr>
        <w:keepNext w:val="false"/>
        <w:spacing w:after="60" w:before="0" w:line="276"/>
        <w:jc w:val="left"/>
      </w:pPr>
      <w:r>
        <w:rPr>
          <w:rFonts w:ascii="Arial" w:cs="Arial" w:eastAsia="Arial" w:hAnsi="Arial"/>
          <w:color w:val="6C7A8E"/>
          <w:sz w:val="17"/>
          <w:szCs w:val="17"/>
        </w:rPr>
        <w:t xml:space="preserve">Бланк подготовлен HR Perfect, агентство кадровых решений · hrperfect.ru · Подробно о графике отпусков на 2027 год: hrperfect.ru/articles/grafik-otpuskov/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 Perfect</dc:creator>
  <cp:lastModifiedBy>Un-named</cp:lastModifiedBy>
  <cp:revision>1</cp:revision>
  <dcterms:created xsi:type="dcterms:W3CDTF">2026-10-07T12:40:20.468Z</dcterms:created>
  <dcterms:modified xsi:type="dcterms:W3CDTF">2026-10-07T12:40:20.469Z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